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378EC">
      <w:pPr>
        <w:pStyle w:val="6"/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leftChars="0" w:firstLine="0" w:firstLineChars="0"/>
        <w:jc w:val="center"/>
        <w:outlineLvl w:val="3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>LKACFM-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W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>2宣传页</w:t>
      </w:r>
    </w:p>
    <w:p w14:paraId="03AEBD47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eastAsia" w:cs="Times New Roman"/>
          <w:b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>主要检测</w:t>
      </w:r>
      <w:r>
        <w:rPr>
          <w:rFonts w:hint="eastAsia" w:cs="Times New Roman"/>
          <w:b/>
          <w:sz w:val="21"/>
          <w:szCs w:val="21"/>
          <w:lang w:val="en-US" w:eastAsia="zh-CN"/>
        </w:rPr>
        <w:t>能力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：</w:t>
      </w:r>
    </w:p>
    <w:p w14:paraId="3E5353C1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　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适用材料：铁磁性和非铁磁性导电金属材料，包括碳钢、不锈钢、铝等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0A210CD5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480" w:hanging="420" w:hanging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1.2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　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适用范围：金属结构表面及近表面缺陷检测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11F43B85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contextualSpacing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</w:t>
      </w:r>
      <w:r>
        <w:rPr>
          <w:rFonts w:hint="eastAsia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　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检测深度：碳钢检测最大深度为3mm；不锈钢检测最大深度5mm。</w:t>
      </w:r>
    </w:p>
    <w:p w14:paraId="3FF851FA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1.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　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检测灵敏度：至少能够检出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*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*0.2mm表面开口缺陷；可检出磁粉A1 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30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/100的试片缺陷。</w:t>
      </w:r>
    </w:p>
    <w:p w14:paraId="4538D978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可允许涂覆层种类：油漆层、环氧树脂胶层、沥青层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、海生物附着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等非导电体材料涂层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涂覆层最大厚度不超过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mm。</w:t>
      </w:r>
    </w:p>
    <w:p w14:paraId="102C094D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搭配水下探头及舱体可完成水下检测工作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。</w:t>
      </w:r>
      <w:bookmarkStart w:id="3" w:name="_GoBack"/>
      <w:bookmarkEnd w:id="3"/>
      <w:bookmarkStart w:id="0" w:name="OLE_LINK5"/>
    </w:p>
    <w:bookmarkEnd w:id="0"/>
    <w:p w14:paraId="1EAC4D7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360" w:lineRule="auto"/>
        <w:jc w:val="left"/>
        <w:textAlignment w:val="baseline"/>
        <w:rPr>
          <w:rFonts w:hint="default" w:ascii="Times New Roman" w:hAnsi="Times New Roman" w:eastAsia="宋体" w:cs="Times New Roman"/>
          <w:b/>
          <w:sz w:val="21"/>
          <w:szCs w:val="21"/>
        </w:rPr>
      </w:pPr>
      <w:bookmarkStart w:id="1" w:name="OLE_LINK8"/>
      <w:r>
        <w:rPr>
          <w:rFonts w:hint="default" w:ascii="Times New Roman" w:hAnsi="Times New Roman" w:eastAsia="宋体" w:cs="Times New Roman"/>
          <w:b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　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>硬件功能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要求</w:t>
      </w:r>
      <w:bookmarkEnd w:id="1"/>
    </w:p>
    <w:p w14:paraId="2F5967B7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2.</w:t>
      </w:r>
      <w:r>
        <w:rPr>
          <w:rFonts w:hint="eastAsia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　</w:t>
      </w:r>
      <w:bookmarkStart w:id="2" w:name="OLE_LINK15"/>
      <w:r>
        <w:rPr>
          <w:rFonts w:hint="default" w:ascii="Times New Roman" w:hAnsi="Times New Roman" w:eastAsia="宋体" w:cs="Times New Roman"/>
          <w:sz w:val="21"/>
          <w:szCs w:val="21"/>
        </w:rPr>
        <w:t>支持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多种探头，包括</w:t>
      </w:r>
      <w:r>
        <w:rPr>
          <w:rFonts w:hint="eastAsia" w:cs="Times New Roman"/>
          <w:sz w:val="21"/>
          <w:szCs w:val="21"/>
          <w:lang w:val="en-US" w:eastAsia="zh-CN"/>
        </w:rPr>
        <w:t>水下</w:t>
      </w:r>
      <w:r>
        <w:rPr>
          <w:rFonts w:hint="default" w:ascii="Times New Roman" w:hAnsi="Times New Roman" w:eastAsia="宋体" w:cs="Times New Roman"/>
          <w:sz w:val="21"/>
          <w:szCs w:val="21"/>
        </w:rPr>
        <w:t>笔式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探头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eastAsia" w:cs="Times New Roman"/>
          <w:sz w:val="21"/>
          <w:szCs w:val="21"/>
          <w:lang w:val="en-US" w:eastAsia="zh-CN"/>
        </w:rPr>
        <w:t>水下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标准探头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。</w:t>
      </w:r>
    </w:p>
    <w:p w14:paraId="3CDEB25D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支持</w:t>
      </w:r>
      <w:r>
        <w:rPr>
          <w:rFonts w:hint="eastAsia" w:cs="Times New Roman"/>
          <w:sz w:val="21"/>
          <w:szCs w:val="21"/>
          <w:lang w:val="en-US" w:eastAsia="zh-CN"/>
        </w:rPr>
        <w:t>水下笔式三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阵列探头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（选配）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。</w:t>
      </w:r>
    </w:p>
    <w:p w14:paraId="517C3FDA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cs="Times New Roman"/>
          <w:sz w:val="21"/>
          <w:szCs w:val="21"/>
          <w:lang w:val="en-US" w:eastAsia="zh-CN"/>
        </w:rPr>
        <w:t xml:space="preserve"> 支持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探头按键功能，可在探头上控制软件的扫查功能，包括开始、停止、刷新等。</w:t>
      </w:r>
    </w:p>
    <w:p w14:paraId="018C5DC0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可显示Bx信号平面图，Bz信号平面图、蝶形图以及梯度图。阵列</w:t>
      </w:r>
      <w:r>
        <w:rPr>
          <w:rFonts w:hint="eastAsia" w:cs="Times New Roman"/>
          <w:sz w:val="21"/>
          <w:szCs w:val="21"/>
          <w:lang w:val="en-US" w:eastAsia="zh-CN"/>
        </w:rPr>
        <w:t>探头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检测可显示彩色等值线图。</w:t>
      </w:r>
    </w:p>
    <w:p w14:paraId="5BCE3011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支持检测频率调节功能，调节范围1kHz-10kHz。</w:t>
      </w:r>
    </w:p>
    <w:p w14:paraId="74E4D635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支持检测信号强度调节功能，可自动或手动调节。</w:t>
      </w:r>
    </w:p>
    <w:p w14:paraId="45B4E798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支持非标探头的定制和拓展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（选配）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。</w:t>
      </w:r>
    </w:p>
    <w:p w14:paraId="69C187E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360" w:lineRule="auto"/>
        <w:jc w:val="left"/>
        <w:textAlignment w:val="baseline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　</w:t>
      </w:r>
      <w:r>
        <w:rPr>
          <w:rFonts w:hint="default" w:ascii="Times New Roman" w:hAnsi="Times New Roman" w:cs="Times New Roman"/>
          <w:b/>
          <w:bCs w:val="0"/>
          <w:sz w:val="21"/>
          <w:szCs w:val="21"/>
          <w:lang w:val="en-US" w:eastAsia="zh-CN"/>
        </w:rPr>
        <w:t>软件功能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要求</w:t>
      </w:r>
    </w:p>
    <w:p w14:paraId="0FB4F9D1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3.1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软件能够显示探头连接状态、检测参数、电池电量等状态信息。</w:t>
      </w:r>
    </w:p>
    <w:p w14:paraId="6C6A42E5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3.2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支持工件类别、工件材质、涂层厚度、焊缝宽度、工件温度等参数设置。</w:t>
      </w:r>
    </w:p>
    <w:p w14:paraId="473FD99B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3.3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具备校准功能，可使用对比试块进行</w:t>
      </w:r>
      <w:r>
        <w:rPr>
          <w:rFonts w:hint="eastAsia" w:cs="Times New Roman"/>
          <w:sz w:val="21"/>
          <w:szCs w:val="21"/>
          <w:lang w:val="en-US" w:eastAsia="zh-CN"/>
        </w:rPr>
        <w:t>检测灵敏度及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深度系数设置。</w:t>
      </w:r>
    </w:p>
    <w:p w14:paraId="33CD7582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3.4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具备增益自动调节功能，可根据探头及检测对象，调节仪器增益。</w:t>
      </w:r>
    </w:p>
    <w:p w14:paraId="45A5F5DD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3.5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具备检测图像缩放功能，可手动缩放，也可手动左右拖动，便于查看检测结果。</w:t>
      </w:r>
    </w:p>
    <w:p w14:paraId="7EAD3444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3.6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支持检测图像回放功能，可实现图像的多次复现。</w:t>
      </w:r>
    </w:p>
    <w:p w14:paraId="4E1BB174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3.7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具备标记功能。检测过程中点击标记按钮，即可为检测图添加分割线，用于生成报告时分段显示。</w:t>
      </w:r>
    </w:p>
    <w:p w14:paraId="4F5C30DB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3.8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支持缺陷尺寸计算功能</w:t>
      </w:r>
      <w:r>
        <w:rPr>
          <w:rFonts w:hint="eastAsia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可根据Bx信号变化量，计算表面开口缺陷深度。</w:t>
      </w:r>
    </w:p>
    <w:bookmarkEnd w:id="2"/>
    <w:p w14:paraId="23663227">
      <w:pPr>
        <w:keepNext w:val="0"/>
        <w:keepLines w:val="0"/>
        <w:pageBreakBefore w:val="0"/>
        <w:tabs>
          <w:tab w:val="left" w:pos="2127"/>
        </w:tabs>
        <w:kinsoku/>
        <w:wordWrap/>
        <w:topLinePunct w:val="0"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OWFkMzA0MjQ3NzExZmQ3NDI0Y2E3YWEyNjBlYjYifQ=="/>
  </w:docVars>
  <w:rsids>
    <w:rsidRoot w:val="00000000"/>
    <w:rsid w:val="00BA7CA7"/>
    <w:rsid w:val="02DE7C7D"/>
    <w:rsid w:val="037E4FBC"/>
    <w:rsid w:val="07632E46"/>
    <w:rsid w:val="0C0D3381"/>
    <w:rsid w:val="0E8F2773"/>
    <w:rsid w:val="0F8C6CB2"/>
    <w:rsid w:val="111F7DDE"/>
    <w:rsid w:val="12955E7E"/>
    <w:rsid w:val="13FC61B5"/>
    <w:rsid w:val="14B02E00"/>
    <w:rsid w:val="16445BF1"/>
    <w:rsid w:val="17667DE9"/>
    <w:rsid w:val="189E54AB"/>
    <w:rsid w:val="197D7D98"/>
    <w:rsid w:val="1AF540BB"/>
    <w:rsid w:val="1B3C333B"/>
    <w:rsid w:val="1CED6FE2"/>
    <w:rsid w:val="1DDE1CBB"/>
    <w:rsid w:val="26D22DA5"/>
    <w:rsid w:val="2749750B"/>
    <w:rsid w:val="2A222295"/>
    <w:rsid w:val="2C5C60C6"/>
    <w:rsid w:val="2CC118F2"/>
    <w:rsid w:val="2D1066F2"/>
    <w:rsid w:val="2E0E500A"/>
    <w:rsid w:val="2FCC0CD9"/>
    <w:rsid w:val="2FEB63B1"/>
    <w:rsid w:val="31A150E9"/>
    <w:rsid w:val="31EA5447"/>
    <w:rsid w:val="3236068C"/>
    <w:rsid w:val="3255145A"/>
    <w:rsid w:val="350723C1"/>
    <w:rsid w:val="3679207D"/>
    <w:rsid w:val="36DD557A"/>
    <w:rsid w:val="37225683"/>
    <w:rsid w:val="377F4883"/>
    <w:rsid w:val="385B6824"/>
    <w:rsid w:val="3D874491"/>
    <w:rsid w:val="3D93299E"/>
    <w:rsid w:val="3D967A10"/>
    <w:rsid w:val="3E1713D5"/>
    <w:rsid w:val="3E4E4A78"/>
    <w:rsid w:val="3F9B4224"/>
    <w:rsid w:val="3FFA17D6"/>
    <w:rsid w:val="412C222F"/>
    <w:rsid w:val="414A7CB0"/>
    <w:rsid w:val="41A35204"/>
    <w:rsid w:val="442770C6"/>
    <w:rsid w:val="45422177"/>
    <w:rsid w:val="47775577"/>
    <w:rsid w:val="478872D9"/>
    <w:rsid w:val="49243964"/>
    <w:rsid w:val="4B7A3B9C"/>
    <w:rsid w:val="4C211F55"/>
    <w:rsid w:val="4C45669E"/>
    <w:rsid w:val="4D0F1DAD"/>
    <w:rsid w:val="4DEB4B96"/>
    <w:rsid w:val="500F5C67"/>
    <w:rsid w:val="52CD6993"/>
    <w:rsid w:val="534A1D91"/>
    <w:rsid w:val="53C301F1"/>
    <w:rsid w:val="54182244"/>
    <w:rsid w:val="544613ED"/>
    <w:rsid w:val="552606B9"/>
    <w:rsid w:val="56D46542"/>
    <w:rsid w:val="57165AEF"/>
    <w:rsid w:val="581B3CFC"/>
    <w:rsid w:val="59EA7E2A"/>
    <w:rsid w:val="5B542735"/>
    <w:rsid w:val="5B7958C1"/>
    <w:rsid w:val="5C4242DD"/>
    <w:rsid w:val="5C9D2D41"/>
    <w:rsid w:val="5CDF0F60"/>
    <w:rsid w:val="5DF50B4C"/>
    <w:rsid w:val="5FBE512B"/>
    <w:rsid w:val="60A24FBB"/>
    <w:rsid w:val="60DA0BF8"/>
    <w:rsid w:val="62B66AFB"/>
    <w:rsid w:val="63862972"/>
    <w:rsid w:val="64BD2C06"/>
    <w:rsid w:val="64FB738F"/>
    <w:rsid w:val="66585865"/>
    <w:rsid w:val="668655B1"/>
    <w:rsid w:val="66BB6DD6"/>
    <w:rsid w:val="66ED2D08"/>
    <w:rsid w:val="6BF123BD"/>
    <w:rsid w:val="6CCB6A30"/>
    <w:rsid w:val="6D88746D"/>
    <w:rsid w:val="6E934195"/>
    <w:rsid w:val="6F984C28"/>
    <w:rsid w:val="703A4920"/>
    <w:rsid w:val="713D2CB2"/>
    <w:rsid w:val="72093165"/>
    <w:rsid w:val="72730565"/>
    <w:rsid w:val="75DB1931"/>
    <w:rsid w:val="773E6C3F"/>
    <w:rsid w:val="77DC22A0"/>
    <w:rsid w:val="79F77CCE"/>
    <w:rsid w:val="7A8828FF"/>
    <w:rsid w:val="7C713641"/>
    <w:rsid w:val="7E324F12"/>
    <w:rsid w:val="7E434EF3"/>
    <w:rsid w:val="7E445BCF"/>
    <w:rsid w:val="7EDB7BBE"/>
    <w:rsid w:val="7FE1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/>
      <w:sz w:val="28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List Paragraph"/>
    <w:basedOn w:val="1"/>
    <w:qFormat/>
    <w:uiPriority w:val="1"/>
    <w:pPr>
      <w:ind w:left="598" w:firstLine="420"/>
    </w:pPr>
    <w:rPr>
      <w:rFonts w:ascii="宋体" w:hAnsi="宋体" w:cs="宋体"/>
      <w:lang w:val="zh-CN" w:bidi="zh-CN"/>
    </w:rPr>
  </w:style>
  <w:style w:type="paragraph" w:customStyle="1" w:styleId="7">
    <w:name w:val="Default"/>
    <w:qFormat/>
    <w:uiPriority w:val="6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1560</Words>
  <Characters>2040</Characters>
  <Lines>0</Lines>
  <Paragraphs>0</Paragraphs>
  <TotalTime>0</TotalTime>
  <ScaleCrop>false</ScaleCrop>
  <LinksUpToDate>false</LinksUpToDate>
  <CharactersWithSpaces>2128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2024-10-05T12:07:00Z</dcterms:created>
  <dc:creator>GULMAY</dc:creator>
  <cp:lastModifiedBy>西极</cp:lastModifiedBy>
  <dcterms:modified xsi:type="dcterms:W3CDTF">2025-09-20T02:52:50Z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D78DBAEBC91744D6B5865B3BA7408E18_13</vt:lpwstr>
  </property>
  <property fmtid="{D5CDD505-2E9C-101B-9397-08002B2CF9AE}" pid="4" name="KSOTemplateDocerSaveRecord">
    <vt:lpwstr>eyJoZGlkIjoiOGIxNDQ0MmIwYmE5MzYxMjRkMjk0Y2U5ZWI2MjRhMWIiLCJ1c2VySWQiOiI2MDc3MjE5MTUifQ==</vt:lpwstr>
  </property>
</Properties>
</file>